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36"/>
          <w:szCs w:val="36"/>
        </w:rPr>
      </w:pPr>
      <w:r w:rsidDel="00000000" w:rsidR="00000000" w:rsidRPr="00000000">
        <w:rPr>
          <w:b w:val="1"/>
          <w:sz w:val="30"/>
          <w:szCs w:val="30"/>
          <w:rtl w:val="0"/>
        </w:rPr>
        <w:t xml:space="preserve">Amundsen Ink &amp; Dagger IPA </w:t>
      </w:r>
      <w:r w:rsidDel="00000000" w:rsidR="00000000" w:rsidRPr="00000000">
        <w:rPr>
          <w:b w:val="1"/>
          <w:sz w:val="36"/>
          <w:szCs w:val="36"/>
          <w:rtl w:val="0"/>
        </w:rPr>
        <w:t xml:space="preserve"> </w:t>
      </w:r>
    </w:p>
    <w:p w:rsidR="00000000" w:rsidDel="00000000" w:rsidP="00000000" w:rsidRDefault="00000000" w:rsidRPr="00000000" w14:paraId="00000002">
      <w:pPr>
        <w:rPr>
          <w:sz w:val="16"/>
          <w:szCs w:val="16"/>
        </w:rPr>
      </w:pPr>
      <w:r w:rsidDel="00000000" w:rsidR="00000000" w:rsidRPr="00000000">
        <w:rPr>
          <w:sz w:val="18"/>
          <w:szCs w:val="18"/>
          <w:rtl w:val="0"/>
        </w:rPr>
        <w:t xml:space="preserve">Allgrain, 25 liter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i w:val="1"/>
          <w:sz w:val="18"/>
          <w:szCs w:val="18"/>
          <w:rtl w:val="0"/>
        </w:rPr>
        <w:t xml:space="preserve">“Amundsen skrudde volumet opp til 10 og sprengte høytaleren med deres mest bråkete øl, begravd i en haug av humlede godsaker. Tenk vått tropisk gress, ananas og fersk mango - alt pakket nedi denne selvutnevnte humlebomben”</w:t>
      </w:r>
      <w:r w:rsidDel="00000000" w:rsidR="00000000" w:rsidRPr="00000000">
        <w:rPr>
          <w:i w:val="1"/>
          <w:color w:val="333333"/>
          <w:sz w:val="18"/>
          <w:szCs w:val="18"/>
          <w:highlight w:val="white"/>
          <w:rtl w:val="0"/>
        </w:rPr>
        <w:br w:type="textWrapping"/>
        <w:t xml:space="preserve"> 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16"/>
          <w:szCs w:val="16"/>
          <w:rtl w:val="0"/>
        </w:rPr>
        <w:t xml:space="preserve">Forventet resultat:</w:t>
      </w:r>
    </w:p>
    <w:tbl>
      <w:tblPr>
        <w:tblStyle w:val="Table1"/>
        <w:tblW w:w="440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20"/>
        <w:gridCol w:w="2180"/>
        <w:tblGridChange w:id="0">
          <w:tblGrid>
            <w:gridCol w:w="2220"/>
            <w:gridCol w:w="2180"/>
          </w:tblGrid>
        </w:tblGridChange>
      </w:tblGrid>
      <w:tr>
        <w:trPr>
          <w:trHeight w:val="3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OG: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1.057-62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FG: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1.010-14</w:t>
            </w:r>
          </w:p>
        </w:tc>
      </w:tr>
      <w:tr>
        <w:trPr>
          <w:trHeight w:val="14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~65 IBU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fffff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ABV: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 6,2%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 EBC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Effektivitet: </w:t>
            </w: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75%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9">
      <w:pPr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Malt:</w:t>
      </w:r>
    </w:p>
    <w:p w:rsidR="00000000" w:rsidDel="00000000" w:rsidP="00000000" w:rsidRDefault="00000000" w:rsidRPr="00000000" w14:paraId="0000000B">
      <w:pPr>
        <w:ind w:left="0" w:firstLine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6,5 kg </w:t>
        <w:tab/>
        <w:t xml:space="preserve">Pilsen Malt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Humle:</w:t>
      </w:r>
    </w:p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1</w:t>
      </w:r>
      <w:r w:rsidDel="00000000" w:rsidR="00000000" w:rsidRPr="00000000">
        <w:rPr>
          <w:sz w:val="20"/>
          <w:szCs w:val="20"/>
          <w:rtl w:val="0"/>
        </w:rPr>
        <w:t xml:space="preserve">: 17g Magnum 11,9%, 60 min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2</w:t>
      </w:r>
      <w:r w:rsidDel="00000000" w:rsidR="00000000" w:rsidRPr="00000000">
        <w:rPr>
          <w:sz w:val="20"/>
          <w:szCs w:val="20"/>
          <w:rtl w:val="0"/>
        </w:rPr>
        <w:t xml:space="preserve">: 6g Citra, 6g Mosaic, 6g Simcoe, 10 min.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3</w:t>
      </w:r>
      <w:r w:rsidDel="00000000" w:rsidR="00000000" w:rsidRPr="00000000">
        <w:rPr>
          <w:sz w:val="20"/>
          <w:szCs w:val="20"/>
          <w:rtl w:val="0"/>
        </w:rPr>
        <w:t xml:space="preserve">: 50g Simcoe, 25g Citra, 25g Mosaic 12,5%, whirlpool*</w:t>
      </w:r>
    </w:p>
    <w:p w:rsidR="00000000" w:rsidDel="00000000" w:rsidP="00000000" w:rsidRDefault="00000000" w:rsidRPr="00000000" w14:paraId="00000011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4 &amp; 5**</w:t>
      </w:r>
      <w:r w:rsidDel="00000000" w:rsidR="00000000" w:rsidRPr="00000000">
        <w:rPr>
          <w:sz w:val="20"/>
          <w:szCs w:val="20"/>
          <w:rtl w:val="0"/>
        </w:rPr>
        <w:t xml:space="preserve">: 75g Citra, 75g Mosiac, 37g Simcoe, tørrhumle</w:t>
      </w:r>
    </w:p>
    <w:p w:rsidR="00000000" w:rsidDel="00000000" w:rsidP="00000000" w:rsidRDefault="00000000" w:rsidRPr="00000000" w14:paraId="00000012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Totalt: </w:t>
      </w:r>
      <w:r w:rsidDel="00000000" w:rsidR="00000000" w:rsidRPr="00000000">
        <w:rPr>
          <w:i w:val="1"/>
          <w:sz w:val="20"/>
          <w:szCs w:val="20"/>
          <w:rtl w:val="0"/>
        </w:rPr>
        <w:t xml:space="preserve">322 g</w:t>
      </w:r>
    </w:p>
    <w:p w:rsidR="00000000" w:rsidDel="00000000" w:rsidP="00000000" w:rsidRDefault="00000000" w:rsidRPr="00000000" w14:paraId="00000013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*Whirlpool: skru av varmen,  vent 5 minutter, tilsett humleposen, rør rundt, vent 10 minutter, start nedkjøling.</w:t>
      </w:r>
    </w:p>
    <w:p w:rsidR="00000000" w:rsidDel="00000000" w:rsidP="00000000" w:rsidRDefault="00000000" w:rsidRPr="00000000" w14:paraId="00000014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**Tørrhumlen kommer nå fordelt i to poser. Tilsett begge etter 7 dager. Dersom du bare har pose 4 tilsettes hele posen etter 7 dager.</w:t>
      </w:r>
    </w:p>
    <w:p w:rsidR="00000000" w:rsidDel="00000000" w:rsidP="00000000" w:rsidRDefault="00000000" w:rsidRPr="00000000" w14:paraId="00000015">
      <w:pPr>
        <w:spacing w:line="240" w:lineRule="auto"/>
        <w:rPr>
          <w:i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0"/>
          <w:szCs w:val="20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Anbefalt gjær: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Safale US-05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0"/>
          <w:szCs w:val="20"/>
        </w:rPr>
      </w:pPr>
      <w:r w:rsidDel="00000000" w:rsidR="00000000" w:rsidRPr="00000000">
        <w:rPr>
          <w:i w:val="1"/>
          <w:sz w:val="16"/>
          <w:szCs w:val="16"/>
          <w:rtl w:val="0"/>
        </w:rPr>
        <w:t xml:space="preserve">Du trenger omtrent 280 milliarder celler.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Vi anbefaler: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Gjærnæring, tilsettes i de siste 15 minuttene av koketiden for å gi gjæret bedre vekstvilkår.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Klarningsmiddel. Gir klarere øl ved å øke utfellingen av proteiner.</w:t>
      </w:r>
    </w:p>
    <w:p w:rsidR="00000000" w:rsidDel="00000000" w:rsidP="00000000" w:rsidRDefault="00000000" w:rsidRPr="00000000" w14:paraId="0000001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Rehydrering av tørrgjær:</w:t>
      </w: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sz w:val="20"/>
          <w:szCs w:val="20"/>
          <w:rtl w:val="0"/>
        </w:rPr>
        <w:t xml:space="preserve">I en desinfisert beholder tilsettes 1 dl vann på ca. 25-30 °C per pakke tørrgjær. La det trekke i 20 min, deretter røres det inn og er klart til bruk.</w:t>
      </w:r>
    </w:p>
    <w:p w:rsidR="00000000" w:rsidDel="00000000" w:rsidP="00000000" w:rsidRDefault="00000000" w:rsidRPr="00000000" w14:paraId="00000020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Gjærstarter til fersk gjær: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Sjekk vår gjærstarterguide på bryggselv.no/blogg/gjaerstarter/</w:t>
      </w:r>
    </w:p>
    <w:p w:rsidR="00000000" w:rsidDel="00000000" w:rsidP="00000000" w:rsidRDefault="00000000" w:rsidRPr="00000000" w14:paraId="00000022">
      <w:pPr>
        <w:rPr>
          <w:b w:val="1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Mesking:</w:t>
      </w:r>
    </w:p>
    <w:p w:rsidR="00000000" w:rsidDel="00000000" w:rsidP="00000000" w:rsidRDefault="00000000" w:rsidRPr="00000000" w14:paraId="00000024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Du kan meske på flere måter. Det enkleste er en enstegs infusjonsmesk:</w:t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66°C i 60 min, 78°C i 5 min.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  <w:t xml:space="preserve">Hvor mye vann du skal bruke avhenger av utstyret ditt:</w:t>
      </w:r>
    </w:p>
    <w:p w:rsidR="00000000" w:rsidDel="00000000" w:rsidP="00000000" w:rsidRDefault="00000000" w:rsidRPr="00000000" w14:paraId="00000025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Beregning av meskevann</w:t>
      </w:r>
      <w:r w:rsidDel="00000000" w:rsidR="00000000" w:rsidRPr="00000000">
        <w:rPr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Antall liter meskevann varierer ut i fra utstyret du bruker</w:t>
      </w:r>
      <w:r w:rsidDel="00000000" w:rsidR="00000000" w:rsidRPr="00000000">
        <w:rPr>
          <w:sz w:val="20"/>
          <w:szCs w:val="20"/>
          <w:rtl w:val="0"/>
        </w:rPr>
        <w:t xml:space="preserve">. Er du usikker kan du ta utgangspunkt i 20 liter meskevann. </w:t>
      </w:r>
    </w:p>
    <w:p w:rsidR="00000000" w:rsidDel="00000000" w:rsidP="00000000" w:rsidRDefault="00000000" w:rsidRPr="00000000" w14:paraId="00000026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right="0"/>
        <w:rPr>
          <w:sz w:val="20"/>
          <w:szCs w:val="20"/>
        </w:rPr>
      </w:pPr>
      <w:r w:rsidDel="00000000" w:rsidR="00000000" w:rsidRPr="00000000">
        <w:rPr>
          <w:b w:val="1"/>
          <w:rtl w:val="0"/>
        </w:rPr>
        <w:t xml:space="preserve">Beregning av skyllevann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Målet er et kokevolum på ca. 30 liter. </w:t>
        <w:br w:type="textWrapping"/>
        <w:t xml:space="preserve">Anslagsvis kan du skylle med ca. 17 liter vann på 77°C. Noter det ned og gjør eventuelle justeringer neste gang.</w:t>
      </w: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Koking:</w:t>
      </w:r>
    </w:p>
    <w:p w:rsidR="00000000" w:rsidDel="00000000" w:rsidP="00000000" w:rsidRDefault="00000000" w:rsidRPr="00000000" w14:paraId="00000029">
      <w:pPr>
        <w:ind w:right="0"/>
        <w:rPr>
          <w:sz w:val="24"/>
          <w:szCs w:val="24"/>
        </w:rPr>
      </w:pPr>
      <w:r w:rsidDel="00000000" w:rsidR="00000000" w:rsidRPr="00000000">
        <w:rPr>
          <w:sz w:val="20"/>
          <w:szCs w:val="20"/>
          <w:rtl w:val="0"/>
        </w:rPr>
        <w:t xml:space="preserve">Vørteren kokes i 90 minutter. Tilsett humle som angitt under “Koking” i sjekklisten på neste side.</w:t>
      </w:r>
      <w:r w:rsidDel="00000000" w:rsidR="00000000" w:rsidRPr="00000000">
        <w:rPr>
          <w:b w:val="1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ind w:right="0"/>
        <w:rPr/>
      </w:pPr>
      <w:r w:rsidDel="00000000" w:rsidR="00000000" w:rsidRPr="00000000">
        <w:rPr>
          <w:b w:val="1"/>
          <w:rtl w:val="0"/>
        </w:rPr>
        <w:t xml:space="preserve">Gjæring:</w:t>
      </w:r>
      <w:r w:rsidDel="00000000" w:rsidR="00000000" w:rsidRPr="00000000">
        <w:rPr>
          <w:sz w:val="24"/>
          <w:szCs w:val="24"/>
          <w:rtl w:val="0"/>
        </w:rPr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Det er viktig å bruke riktig mengde gjær på rett temperatur. Husk at gjæret lager ølet!</w:t>
        <w:br w:type="textWrapping"/>
        <w:br w:type="textWrapping"/>
      </w:r>
      <w:r w:rsidDel="00000000" w:rsidR="00000000" w:rsidRPr="00000000">
        <w:rPr>
          <w:sz w:val="20"/>
          <w:szCs w:val="20"/>
          <w:rtl w:val="0"/>
        </w:rPr>
        <w:t xml:space="preserve">14 dager på 18-20°C</w:t>
      </w:r>
      <w:r w:rsidDel="00000000" w:rsidR="00000000" w:rsidRPr="00000000">
        <w:rPr>
          <w:sz w:val="20"/>
          <w:szCs w:val="20"/>
          <w:rtl w:val="0"/>
        </w:rPr>
        <w:br w:type="textWrapping"/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Husk å oksygenere vørteren ved risting, vørterlufter eller ren oksygen.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Flasking:</w:t>
      </w:r>
    </w:p>
    <w:p w:rsidR="00000000" w:rsidDel="00000000" w:rsidP="00000000" w:rsidRDefault="00000000" w:rsidRPr="00000000" w14:paraId="0000002C">
      <w:pPr>
        <w:ind w:right="0"/>
        <w:rPr/>
      </w:pPr>
      <w:r w:rsidDel="00000000" w:rsidR="00000000" w:rsidRPr="00000000">
        <w:rPr>
          <w:sz w:val="20"/>
          <w:szCs w:val="20"/>
          <w:rtl w:val="0"/>
        </w:rPr>
        <w:t xml:space="preserve">For å få kullsyre på flaskene må du tilsette litt sukker når du flasker. Det er viktig å bruke passe mengde sukker:</w:t>
        <w:br w:type="textWrapping"/>
        <w:br w:type="textWrapping"/>
        <w:t xml:space="preserve">Bruk 6 gram sukker per liter ferdig øl.</w:t>
      </w: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2D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Tapping på fat:</w:t>
      </w:r>
    </w:p>
    <w:p w:rsidR="00000000" w:rsidDel="00000000" w:rsidP="00000000" w:rsidRDefault="00000000" w:rsidRPr="00000000" w14:paraId="0000002E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Dette ølet bør ha 2,5 volumer CO2. </w:t>
      </w:r>
    </w:p>
    <w:p w:rsidR="00000000" w:rsidDel="00000000" w:rsidP="00000000" w:rsidRDefault="00000000" w:rsidRPr="00000000" w14:paraId="0000002F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ind w:right="0"/>
        <w:rPr>
          <w:b w:val="1"/>
        </w:rPr>
      </w:pPr>
      <w:r w:rsidDel="00000000" w:rsidR="00000000" w:rsidRPr="00000000">
        <w:rPr>
          <w:b w:val="1"/>
          <w:rtl w:val="0"/>
        </w:rPr>
        <w:t xml:space="preserve">Lagringstid:</w:t>
      </w:r>
    </w:p>
    <w:p w:rsidR="00000000" w:rsidDel="00000000" w:rsidP="00000000" w:rsidRDefault="00000000" w:rsidRPr="00000000" w14:paraId="00000031">
      <w:pPr>
        <w:ind w:right="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Først to uker ved romtemperatur for karbonering, deretter kaldt i 2-3 uker.</w:t>
      </w:r>
    </w:p>
    <w:p w:rsidR="00000000" w:rsidDel="00000000" w:rsidP="00000000" w:rsidRDefault="00000000" w:rsidRPr="00000000" w14:paraId="00000032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right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ind w:left="-2.125984251968447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På bryggedagen:</w:t>
        <w:br w:type="textWrapping"/>
      </w:r>
      <w:r w:rsidDel="00000000" w:rsidR="00000000" w:rsidRPr="00000000">
        <w:rPr>
          <w:rtl w:val="0"/>
        </w:rPr>
      </w:r>
    </w:p>
    <w:tbl>
      <w:tblPr>
        <w:tblStyle w:val="Table2"/>
        <w:tblW w:w="4605.0" w:type="dxa"/>
        <w:jc w:val="left"/>
        <w:tblInd w:w="1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15"/>
        <w:gridCol w:w="3690"/>
        <w:tblGridChange w:id="0">
          <w:tblGrid>
            <w:gridCol w:w="915"/>
            <w:gridCol w:w="3690"/>
          </w:tblGrid>
        </w:tblGridChange>
      </w:tblGrid>
      <w:tr>
        <w:trPr>
          <w:trHeight w:val="38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Navn: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72.87401574803198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rPr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4575.0" w:type="dxa"/>
        <w:jc w:val="left"/>
        <w:tblInd w:w="4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65"/>
        <w:gridCol w:w="2310"/>
        <w:tblGridChange w:id="0">
          <w:tblGrid>
            <w:gridCol w:w="2265"/>
            <w:gridCol w:w="2310"/>
          </w:tblGrid>
        </w:tblGridChange>
      </w:tblGrid>
      <w:tr>
        <w:trPr>
          <w:trHeight w:val="400" w:hRule="atLeast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hanging="105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Bryggedato: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Batchnummer:</w:t>
            </w:r>
          </w:p>
        </w:tc>
      </w:tr>
    </w:tbl>
    <w:p w:rsidR="00000000" w:rsidDel="00000000" w:rsidP="00000000" w:rsidRDefault="00000000" w:rsidRPr="00000000" w14:paraId="0000003C">
      <w:pPr>
        <w:ind w:right="99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-2.125984251968447" w:right="99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Forberedelser</w:t>
      </w:r>
    </w:p>
    <w:p w:rsidR="00000000" w:rsidDel="00000000" w:rsidP="00000000" w:rsidRDefault="00000000" w:rsidRPr="00000000" w14:paraId="0000003E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Vannmengde målt opp</w:t>
      </w:r>
    </w:p>
    <w:p w:rsidR="00000000" w:rsidDel="00000000" w:rsidP="00000000" w:rsidRDefault="00000000" w:rsidRPr="00000000" w14:paraId="0000003F">
      <w:pPr>
        <w:numPr>
          <w:ilvl w:val="0"/>
          <w:numId w:val="1"/>
        </w:numPr>
        <w:ind w:left="417.8740157480315" w:right="990" w:hanging="360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Vannjusteringer målt opp</w:t>
      </w:r>
    </w:p>
    <w:p w:rsidR="00000000" w:rsidDel="00000000" w:rsidP="00000000" w:rsidRDefault="00000000" w:rsidRPr="00000000" w14:paraId="00000040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Alt bryggeutstyr rengjort</w:t>
      </w:r>
    </w:p>
    <w:p w:rsidR="00000000" w:rsidDel="00000000" w:rsidP="00000000" w:rsidRDefault="00000000" w:rsidRPr="00000000" w14:paraId="00000041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Blandet Star San</w:t>
      </w:r>
    </w:p>
    <w:p w:rsidR="00000000" w:rsidDel="00000000" w:rsidP="00000000" w:rsidRDefault="00000000" w:rsidRPr="00000000" w14:paraId="00000042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Alle ventilene er lukket</w:t>
      </w:r>
    </w:p>
    <w:p w:rsidR="00000000" w:rsidDel="00000000" w:rsidP="00000000" w:rsidRDefault="00000000" w:rsidRPr="00000000" w14:paraId="00000043">
      <w:pPr>
        <w:numPr>
          <w:ilvl w:val="0"/>
          <w:numId w:val="1"/>
        </w:numPr>
        <w:ind w:left="417.874015748031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Fylt opp meskevann</w:t>
      </w:r>
    </w:p>
    <w:p w:rsidR="00000000" w:rsidDel="00000000" w:rsidP="00000000" w:rsidRDefault="00000000" w:rsidRPr="00000000" w14:paraId="00000044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-2.125984251968447" w:right="99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Mesking </w:t>
      </w:r>
    </w:p>
    <w:p w:rsidR="00000000" w:rsidDel="00000000" w:rsidP="00000000" w:rsidRDefault="00000000" w:rsidRPr="00000000" w14:paraId="00000047">
      <w:pPr>
        <w:ind w:left="-2.125984251968447" w:right="990"/>
        <w:rPr>
          <w:b w:val="1"/>
          <w:sz w:val="18"/>
          <w:szCs w:val="1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66°C i 60 min, 78°C i 5 min.</w:t>
      </w:r>
      <w:r w:rsidDel="00000000" w:rsidR="00000000" w:rsidRPr="00000000">
        <w:rPr>
          <w:rtl w:val="0"/>
        </w:rPr>
      </w:r>
    </w:p>
    <w:tbl>
      <w:tblPr>
        <w:tblStyle w:val="Table4"/>
        <w:tblW w:w="4575.0" w:type="dxa"/>
        <w:jc w:val="left"/>
        <w:tblInd w:w="2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70"/>
        <w:gridCol w:w="1095"/>
        <w:gridCol w:w="1215"/>
        <w:gridCol w:w="1095"/>
        <w:tblGridChange w:id="0">
          <w:tblGrid>
            <w:gridCol w:w="1170"/>
            <w:gridCol w:w="1095"/>
            <w:gridCol w:w="1215"/>
            <w:gridCol w:w="1095"/>
          </w:tblGrid>
        </w:tblGridChange>
      </w:tblGrid>
      <w:tr>
        <w:trPr>
          <w:trHeight w:val="600" w:hRule="atLeast"/>
        </w:trPr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meskevann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Antall liter skyllevann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Målt mesketemp.</w:t>
            </w:r>
          </w:p>
        </w:tc>
        <w:tc>
          <w:tcPr>
            <w:tcBorders>
              <w:top w:color="d9d9d9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Meskestart kl.</w:t>
            </w:r>
          </w:p>
        </w:tc>
      </w:tr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0">
      <w:pPr>
        <w:ind w:left="-2.125984251968447" w:right="990" w:firstLine="2.125984251968447"/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Meskevann har nådd ønsket temperatur</w:t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Malt tilsatt og klumper rørt ut</w:t>
      </w:r>
    </w:p>
    <w:p w:rsidR="00000000" w:rsidDel="00000000" w:rsidP="00000000" w:rsidRDefault="00000000" w:rsidRPr="00000000" w14:paraId="00000053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Skyllevann målt opp og på 77°C</w:t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mesket</w:t>
      </w:r>
    </w:p>
    <w:p w:rsidR="00000000" w:rsidDel="00000000" w:rsidP="00000000" w:rsidRDefault="00000000" w:rsidRPr="00000000" w14:paraId="00000055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Ferdig skylt</w:t>
      </w:r>
    </w:p>
    <w:p w:rsidR="00000000" w:rsidDel="00000000" w:rsidP="00000000" w:rsidRDefault="00000000" w:rsidRPr="00000000" w14:paraId="00000056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right="990"/>
        <w:rPr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2.125984251968447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Koking</w:t>
      </w:r>
    </w:p>
    <w:p w:rsidR="00000000" w:rsidDel="00000000" w:rsidP="00000000" w:rsidRDefault="00000000" w:rsidRPr="00000000" w14:paraId="00000059">
      <w:pPr>
        <w:ind w:left="-2.125984251968447" w:right="990" w:firstLine="0"/>
        <w:rPr>
          <w:b w:val="1"/>
          <w:sz w:val="28"/>
          <w:szCs w:val="28"/>
        </w:rPr>
      </w:pPr>
      <w:r w:rsidDel="00000000" w:rsidR="00000000" w:rsidRPr="00000000">
        <w:rPr>
          <w:i w:val="1"/>
          <w:sz w:val="18"/>
          <w:szCs w:val="18"/>
          <w:rtl w:val="0"/>
        </w:rPr>
        <w:t xml:space="preserve">I 90 minutter, tilsett humle underveis:</w:t>
      </w:r>
      <w:r w:rsidDel="00000000" w:rsidR="00000000" w:rsidRPr="00000000">
        <w:rPr>
          <w:rtl w:val="0"/>
        </w:rPr>
      </w:r>
    </w:p>
    <w:tbl>
      <w:tblPr>
        <w:tblStyle w:val="Table5"/>
        <w:tblW w:w="4560.0" w:type="dxa"/>
        <w:jc w:val="left"/>
        <w:tblInd w:w="22.874015748031553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235"/>
        <w:gridCol w:w="2325"/>
        <w:tblGridChange w:id="0">
          <w:tblGrid>
            <w:gridCol w:w="2235"/>
            <w:gridCol w:w="23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Kokestart kl.: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Antall liter til kok:</w:t>
            </w:r>
          </w:p>
        </w:tc>
      </w:tr>
    </w:tbl>
    <w:p w:rsidR="00000000" w:rsidDel="00000000" w:rsidP="00000000" w:rsidRDefault="00000000" w:rsidRPr="00000000" w14:paraId="0000005C">
      <w:pPr>
        <w:ind w:left="-2.125984251968447" w:right="990" w:firstLine="0"/>
        <w:rPr>
          <w:i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1:</w:t>
      </w:r>
      <w:r w:rsidDel="00000000" w:rsidR="00000000" w:rsidRPr="00000000">
        <w:rPr>
          <w:sz w:val="20"/>
          <w:szCs w:val="20"/>
          <w:rtl w:val="0"/>
        </w:rPr>
        <w:t xml:space="preserve"> 60 minutter </w:t>
      </w:r>
    </w:p>
    <w:p w:rsidR="00000000" w:rsidDel="00000000" w:rsidP="00000000" w:rsidRDefault="00000000" w:rsidRPr="00000000" w14:paraId="0000005E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Tilsatt gjærnæring og klarningsmiddel, 15 minutter 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Vørterkjøler desinfisert under kok, 15 minutter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420" w:right="990" w:hanging="420"/>
        <w:rPr>
          <w:sz w:val="20"/>
          <w:szCs w:val="20"/>
          <w:u w:val="none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2:</w:t>
      </w:r>
      <w:r w:rsidDel="00000000" w:rsidR="00000000" w:rsidRPr="00000000">
        <w:rPr>
          <w:sz w:val="20"/>
          <w:szCs w:val="20"/>
          <w:rtl w:val="0"/>
        </w:rPr>
        <w:t xml:space="preserve"> 10 minutter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420" w:right="990" w:hanging="42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3:</w:t>
      </w:r>
      <w:r w:rsidDel="00000000" w:rsidR="00000000" w:rsidRPr="00000000">
        <w:rPr>
          <w:sz w:val="20"/>
          <w:szCs w:val="20"/>
          <w:rtl w:val="0"/>
        </w:rPr>
        <w:t xml:space="preserve"> Whirlpool</w:t>
      </w:r>
    </w:p>
    <w:p w:rsidR="00000000" w:rsidDel="00000000" w:rsidP="00000000" w:rsidRDefault="00000000" w:rsidRPr="00000000" w14:paraId="00000062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0" w:right="990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0" w:right="990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Etter koking</w:t>
      </w:r>
    </w:p>
    <w:p w:rsidR="00000000" w:rsidDel="00000000" w:rsidP="00000000" w:rsidRDefault="00000000" w:rsidRPr="00000000" w14:paraId="0000006B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Vørter kjølt ned til 18°C</w:t>
      </w:r>
    </w:p>
    <w:p w:rsidR="00000000" w:rsidDel="00000000" w:rsidP="00000000" w:rsidRDefault="00000000" w:rsidRPr="00000000" w14:paraId="0000006C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OG</w:t>
      </w:r>
    </w:p>
    <w:p w:rsidR="00000000" w:rsidDel="00000000" w:rsidP="00000000" w:rsidRDefault="00000000" w:rsidRPr="00000000" w14:paraId="0000006D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725"/>
        <w:gridCol w:w="2535"/>
        <w:tblGridChange w:id="0">
          <w:tblGrid>
            <w:gridCol w:w="1725"/>
            <w:gridCol w:w="253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OG: 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Effektivitet:</w:t>
            </w:r>
          </w:p>
        </w:tc>
      </w:tr>
    </w:tbl>
    <w:p w:rsidR="00000000" w:rsidDel="00000000" w:rsidP="00000000" w:rsidRDefault="00000000" w:rsidRPr="00000000" w14:paraId="00000070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Oksygenert vørteren</w:t>
      </w:r>
    </w:p>
    <w:p w:rsidR="00000000" w:rsidDel="00000000" w:rsidP="00000000" w:rsidRDefault="00000000" w:rsidRPr="00000000" w14:paraId="00000072">
      <w:pPr>
        <w:numPr>
          <w:ilvl w:val="0"/>
          <w:numId w:val="1"/>
        </w:numPr>
        <w:ind w:left="420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Pitchet gjær</w:t>
      </w:r>
    </w:p>
    <w:p w:rsidR="00000000" w:rsidDel="00000000" w:rsidP="00000000" w:rsidRDefault="00000000" w:rsidRPr="00000000" w14:paraId="00000073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Bryggeutstyr rengjort til neste gang</w:t>
        <w:br w:type="textWrapping"/>
      </w:r>
    </w:p>
    <w:p w:rsidR="00000000" w:rsidDel="00000000" w:rsidP="00000000" w:rsidRDefault="00000000" w:rsidRPr="00000000" w14:paraId="00000074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427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2115"/>
        <w:tblGridChange w:id="0">
          <w:tblGrid>
            <w:gridCol w:w="2160"/>
            <w:gridCol w:w="211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Gjæringstemp.: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Liter til gjæring:</w:t>
            </w:r>
          </w:p>
        </w:tc>
      </w:tr>
    </w:tbl>
    <w:p w:rsidR="00000000" w:rsidDel="00000000" w:rsidP="00000000" w:rsidRDefault="00000000" w:rsidRPr="00000000" w14:paraId="00000077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ind w:left="15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7 dager:</w:t>
      </w:r>
    </w:p>
    <w:p w:rsidR="00000000" w:rsidDel="00000000" w:rsidP="00000000" w:rsidRDefault="00000000" w:rsidRPr="00000000" w14:paraId="00000079">
      <w:pPr>
        <w:numPr>
          <w:ilvl w:val="0"/>
          <w:numId w:val="1"/>
        </w:numPr>
        <w:ind w:left="435" w:right="99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Pose 4</w:t>
      </w:r>
      <w:r w:rsidDel="00000000" w:rsidR="00000000" w:rsidRPr="00000000">
        <w:rPr>
          <w:sz w:val="20"/>
          <w:szCs w:val="20"/>
          <w:rtl w:val="0"/>
        </w:rPr>
        <w:t xml:space="preserve">- tørrhumle</w:t>
      </w:r>
    </w:p>
    <w:p w:rsidR="00000000" w:rsidDel="00000000" w:rsidP="00000000" w:rsidRDefault="00000000" w:rsidRPr="00000000" w14:paraId="0000007A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ind w:left="15" w:right="990" w:firstLine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Etter 14 dager:</w:t>
      </w:r>
    </w:p>
    <w:p w:rsidR="00000000" w:rsidDel="00000000" w:rsidP="00000000" w:rsidRDefault="00000000" w:rsidRPr="00000000" w14:paraId="0000007C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Målt FG</w:t>
      </w:r>
    </w:p>
    <w:p w:rsidR="00000000" w:rsidDel="00000000" w:rsidP="00000000" w:rsidRDefault="00000000" w:rsidRPr="00000000" w14:paraId="0000007D">
      <w:pPr>
        <w:numPr>
          <w:ilvl w:val="0"/>
          <w:numId w:val="1"/>
        </w:numPr>
        <w:ind w:left="435" w:right="990" w:hanging="420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Ølet flasket/fatet</w:t>
        <w:br w:type="textWrapping"/>
      </w:r>
    </w:p>
    <w:p w:rsidR="00000000" w:rsidDel="00000000" w:rsidP="00000000" w:rsidRDefault="00000000" w:rsidRPr="00000000" w14:paraId="0000007E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140"/>
        <w:gridCol w:w="1095"/>
        <w:gridCol w:w="2025"/>
        <w:tblGridChange w:id="0">
          <w:tblGrid>
            <w:gridCol w:w="1140"/>
            <w:gridCol w:w="1095"/>
            <w:gridCol w:w="2025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FG: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ABV:</w:t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sz w:val="18"/>
                <w:szCs w:val="18"/>
                <w:rtl w:val="0"/>
              </w:rPr>
              <w:t xml:space="preserve">Tappedato:</w:t>
            </w:r>
          </w:p>
        </w:tc>
      </w:tr>
    </w:tbl>
    <w:p w:rsidR="00000000" w:rsidDel="00000000" w:rsidP="00000000" w:rsidRDefault="00000000" w:rsidRPr="00000000" w14:paraId="00000082">
      <w:pPr>
        <w:ind w:right="99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4260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260"/>
        <w:tblGridChange w:id="0">
          <w:tblGrid>
            <w:gridCol w:w="4260"/>
          </w:tblGrid>
        </w:tblGridChange>
      </w:tblGrid>
      <w:t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efefef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Notater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ind w:right="990"/>
        <w:rPr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right="99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right="990"/>
        <w:rPr>
          <w:b w:val="1"/>
        </w:rPr>
      </w:pPr>
      <w:r w:rsidDel="00000000" w:rsidR="00000000" w:rsidRPr="00000000">
        <w:rPr>
          <w:b w:val="1"/>
          <w:rtl w:val="0"/>
        </w:rPr>
        <w:t xml:space="preserve">Enkel feilsøking</w:t>
      </w:r>
    </w:p>
    <w:p w:rsidR="00000000" w:rsidDel="00000000" w:rsidP="00000000" w:rsidRDefault="00000000" w:rsidRPr="00000000" w14:paraId="00000091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Det plopper ikke i gjærlåsen:</w:t>
      </w:r>
    </w:p>
    <w:p w:rsidR="00000000" w:rsidDel="00000000" w:rsidP="00000000" w:rsidRDefault="00000000" w:rsidRPr="00000000" w14:paraId="00000092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Frykt ikke. CO2 kan lekke ut andre steder. Ta heller en SG-måling og se om tallet er lavere enn OG-målingen.</w:t>
      </w:r>
      <w:r w:rsidDel="00000000" w:rsidR="00000000" w:rsidRPr="00000000">
        <w:rPr>
          <w:sz w:val="16"/>
          <w:szCs w:val="16"/>
          <w:rtl w:val="0"/>
        </w:rPr>
        <w:br w:type="textWrapping"/>
      </w:r>
      <w:r w:rsidDel="00000000" w:rsidR="00000000" w:rsidRPr="00000000">
        <w:rPr>
          <w:b w:val="1"/>
          <w:sz w:val="16"/>
          <w:szCs w:val="16"/>
          <w:rtl w:val="0"/>
        </w:rPr>
        <w:br w:type="textWrapping"/>
        <w:t xml:space="preserve">Jeg traff ikke OG</w:t>
      </w:r>
    </w:p>
    <w:p w:rsidR="00000000" w:rsidDel="00000000" w:rsidP="00000000" w:rsidRDefault="00000000" w:rsidRPr="00000000" w14:paraId="00000093">
      <w:pPr>
        <w:ind w:right="0"/>
        <w:rPr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Våre ølsett er beregnet ut i fra 75% effektivitet. Sørg for god sirkulasjon under mesking, ved røring eller pumpe.</w:t>
        <w:br w:type="textWrapping"/>
      </w:r>
    </w:p>
    <w:p w:rsidR="00000000" w:rsidDel="00000000" w:rsidP="00000000" w:rsidRDefault="00000000" w:rsidRPr="00000000" w14:paraId="00000094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b w:val="1"/>
          <w:sz w:val="16"/>
          <w:szCs w:val="16"/>
          <w:rtl w:val="0"/>
        </w:rPr>
        <w:t xml:space="preserve">Jeg traff ikke FG</w:t>
      </w:r>
    </w:p>
    <w:p w:rsidR="00000000" w:rsidDel="00000000" w:rsidP="00000000" w:rsidRDefault="00000000" w:rsidRPr="00000000" w14:paraId="00000095">
      <w:pPr>
        <w:ind w:right="0"/>
        <w:rPr>
          <w:b w:val="1"/>
          <w:sz w:val="16"/>
          <w:szCs w:val="16"/>
        </w:rPr>
      </w:pPr>
      <w:r w:rsidDel="00000000" w:rsidR="00000000" w:rsidRPr="00000000">
        <w:rPr>
          <w:sz w:val="16"/>
          <w:szCs w:val="16"/>
          <w:rtl w:val="0"/>
        </w:rPr>
        <w:t xml:space="preserve">Vanligvis skyldes dette at mesketemperaturen var for høy eller at du brukte for lite gjær. Noter det til neste gang. Husk oksygenering og gjærnæring.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963.7795275590553" w:top="1133.8582677165355" w:left="990" w:right="990" w:header="0" w:footer="720"/>
      <w:pgNumType w:start="1"/>
      <w:cols w:equalWidth="0" w:num="2">
        <w:col w:space="1555.5" w:w="4185"/>
        <w:col w:space="0" w:w="4185"/>
      </w:cols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7">
    <w:pPr>
      <w:ind w:left="0" w:right="0" w:firstLine="0"/>
      <w:jc w:val="both"/>
      <w:rPr>
        <w:b w:val="1"/>
      </w:rPr>
    </w:pPr>
    <w:r w:rsidDel="00000000" w:rsidR="00000000" w:rsidRPr="00000000">
      <w:rPr>
        <w:b w:val="1"/>
      </w:rPr>
      <w:drawing>
        <wp:inline distB="57150" distT="57150" distL="57150" distR="57150">
          <wp:extent cx="1314450" cy="467680"/>
          <wp:effectExtent b="0" l="0" r="0" t="0"/>
          <wp:docPr descr="craftco300px.png" id="3" name="image2.png"/>
          <a:graphic>
            <a:graphicData uri="http://schemas.openxmlformats.org/drawingml/2006/picture">
              <pic:pic>
                <pic:nvPicPr>
                  <pic:cNvPr descr="craftco300px.png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14450" cy="46768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b w:val="1"/>
        <w:rtl w:val="0"/>
      </w:rPr>
      <w:tab/>
      <w:tab/>
      <w:tab/>
      <w:tab/>
      <w:tab/>
      <w:tab/>
      <w:tab/>
      <w:tab/>
      <w:tab/>
    </w:r>
    <w:r w:rsidDel="00000000" w:rsidR="00000000" w:rsidRPr="00000000">
      <w:rPr>
        <w:b w:val="1"/>
      </w:rPr>
      <w:drawing>
        <wp:inline distB="57150" distT="57150" distL="57150" distR="57150">
          <wp:extent cx="838200" cy="548550"/>
          <wp:effectExtent b="0" l="0" r="0" t="0"/>
          <wp:docPr id="2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7637"/>
                  <a:stretch>
                    <a:fillRect/>
                  </a:stretch>
                </pic:blipFill>
                <pic:spPr>
                  <a:xfrm>
                    <a:off x="0" y="0"/>
                    <a:ext cx="838200" cy="54855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ind w:left="-1305" w:firstLine="0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-371475" y="180975"/>
                        <a:ext cx="11582100" cy="533400"/>
                      </a:xfrm>
                      <a:prstGeom prst="rect">
                        <a:avLst/>
                      </a:prstGeom>
                      <a:solidFill>
                        <a:srgbClr val="62BDB2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-809624</wp:posOffset>
              </wp:positionH>
              <wp:positionV relativeFrom="paragraph">
                <wp:posOffset>-66674</wp:posOffset>
              </wp:positionV>
              <wp:extent cx="7924800" cy="398992"/>
              <wp:effectExtent b="0" l="0" r="0" t="0"/>
              <wp:wrapTopAndBottom distB="0" distT="0"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24800" cy="398992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o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